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314" w:rsidRDefault="00773314" w:rsidP="00773314">
      <w:pPr>
        <w:jc w:val="center"/>
        <w:rPr>
          <w:rFonts w:asciiTheme="majorHAnsi" w:eastAsia="Times New Roman" w:hAnsiTheme="majorHAnsi"/>
          <w:b/>
          <w:color w:val="111111"/>
          <w:sz w:val="24"/>
          <w:szCs w:val="24"/>
          <w:lang w:eastAsia="ru-RU"/>
        </w:rPr>
      </w:pPr>
      <w:r w:rsidRPr="00466796">
        <w:rPr>
          <w:rFonts w:asciiTheme="majorHAnsi" w:eastAsia="Times New Roman" w:hAnsiTheme="majorHAnsi"/>
          <w:b/>
          <w:color w:val="111111"/>
          <w:sz w:val="24"/>
          <w:szCs w:val="24"/>
          <w:lang w:eastAsia="ru-RU"/>
        </w:rPr>
        <w:t>Условия участия в акции «</w:t>
      </w:r>
      <w:r w:rsidR="00142EDB" w:rsidRPr="00142EDB">
        <w:rPr>
          <w:rFonts w:asciiTheme="majorHAnsi" w:eastAsia="Times New Roman" w:hAnsiTheme="majorHAnsi"/>
          <w:b/>
          <w:color w:val="111111"/>
          <w:sz w:val="24"/>
          <w:szCs w:val="24"/>
          <w:lang w:eastAsia="ru-RU"/>
        </w:rPr>
        <w:t xml:space="preserve">Весна приходит с </w:t>
      </w:r>
      <w:proofErr w:type="spellStart"/>
      <w:r w:rsidR="00142EDB" w:rsidRPr="00142EDB">
        <w:rPr>
          <w:rFonts w:asciiTheme="majorHAnsi" w:eastAsia="Times New Roman" w:hAnsiTheme="majorHAnsi"/>
          <w:b/>
          <w:color w:val="111111"/>
          <w:sz w:val="24"/>
          <w:szCs w:val="24"/>
          <w:lang w:eastAsia="ru-RU"/>
        </w:rPr>
        <w:t>Teplowin</w:t>
      </w:r>
      <w:proofErr w:type="spellEnd"/>
      <w:r w:rsidRPr="00466796">
        <w:rPr>
          <w:rFonts w:asciiTheme="majorHAnsi" w:eastAsia="Times New Roman" w:hAnsiTheme="majorHAnsi"/>
          <w:b/>
          <w:color w:val="111111"/>
          <w:sz w:val="24"/>
          <w:szCs w:val="24"/>
          <w:lang w:eastAsia="ru-RU"/>
        </w:rPr>
        <w:t>»</w:t>
      </w:r>
    </w:p>
    <w:p w:rsidR="0047120E" w:rsidRDefault="0047120E" w:rsidP="00773314">
      <w:pPr>
        <w:jc w:val="center"/>
        <w:rPr>
          <w:rFonts w:asciiTheme="majorHAnsi" w:eastAsia="Times New Roman" w:hAnsiTheme="majorHAnsi"/>
          <w:b/>
          <w:color w:val="111111"/>
          <w:sz w:val="24"/>
          <w:szCs w:val="24"/>
          <w:lang w:eastAsia="ru-RU"/>
        </w:rPr>
      </w:pPr>
    </w:p>
    <w:p w:rsidR="0047120E" w:rsidRDefault="0047120E" w:rsidP="0047120E">
      <w:pPr>
        <w:tabs>
          <w:tab w:val="left" w:pos="709"/>
        </w:tabs>
        <w:ind w:firstLine="709"/>
        <w:rPr>
          <w:rFonts w:asciiTheme="majorHAnsi" w:eastAsia="Times New Roman" w:hAnsiTheme="majorHAnsi"/>
          <w:color w:val="111111"/>
          <w:sz w:val="20"/>
          <w:szCs w:val="20"/>
          <w:u w:val="single"/>
          <w:lang w:eastAsia="ru-RU"/>
        </w:rPr>
      </w:pPr>
    </w:p>
    <w:p w:rsidR="0047120E" w:rsidRPr="001C20E5" w:rsidRDefault="0047120E" w:rsidP="00FB7760">
      <w:pPr>
        <w:tabs>
          <w:tab w:val="left" w:pos="709"/>
        </w:tabs>
        <w:ind w:firstLine="567"/>
        <w:rPr>
          <w:rFonts w:asciiTheme="minorHAnsi" w:eastAsia="Times New Roman" w:hAnsiTheme="minorHAnsi"/>
          <w:color w:val="111111"/>
          <w:sz w:val="24"/>
          <w:szCs w:val="24"/>
          <w:u w:val="single"/>
          <w:lang w:eastAsia="ru-RU"/>
        </w:rPr>
      </w:pPr>
      <w:r w:rsidRPr="001C20E5">
        <w:rPr>
          <w:rFonts w:asciiTheme="minorHAnsi" w:eastAsia="Times New Roman" w:hAnsiTheme="minorHAnsi"/>
          <w:color w:val="111111"/>
          <w:sz w:val="24"/>
          <w:szCs w:val="24"/>
          <w:u w:val="single"/>
          <w:lang w:eastAsia="ru-RU"/>
        </w:rPr>
        <w:t>Для получения приза необходимо:</w:t>
      </w:r>
    </w:p>
    <w:p w:rsidR="00773314" w:rsidRPr="00773314" w:rsidRDefault="00773314" w:rsidP="00773314">
      <w:pPr>
        <w:pStyle w:val="a4"/>
        <w:numPr>
          <w:ilvl w:val="0"/>
          <w:numId w:val="1"/>
        </w:numPr>
        <w:shd w:val="clear" w:color="auto" w:fill="FFFFFF"/>
        <w:spacing w:before="150" w:line="288" w:lineRule="atLeast"/>
        <w:ind w:left="851" w:hanging="284"/>
        <w:textAlignment w:val="top"/>
        <w:rPr>
          <w:rFonts w:asciiTheme="minorHAnsi" w:eastAsia="Times New Roman" w:hAnsiTheme="minorHAnsi"/>
          <w:color w:val="111111"/>
          <w:sz w:val="24"/>
          <w:szCs w:val="24"/>
          <w:lang w:eastAsia="ru-RU"/>
        </w:rPr>
      </w:pPr>
      <w:r w:rsidRPr="00773314">
        <w:rPr>
          <w:rFonts w:asciiTheme="minorHAnsi" w:eastAsia="Times New Roman" w:hAnsiTheme="minorHAnsi"/>
          <w:color w:val="111111"/>
          <w:sz w:val="24"/>
          <w:szCs w:val="24"/>
          <w:lang w:eastAsia="ru-RU"/>
        </w:rPr>
        <w:t>Приобрести окн</w:t>
      </w:r>
      <w:r w:rsidR="0055696C">
        <w:rPr>
          <w:rFonts w:asciiTheme="minorHAnsi" w:eastAsia="Times New Roman" w:hAnsiTheme="minorHAnsi"/>
          <w:color w:val="111111"/>
          <w:sz w:val="24"/>
          <w:szCs w:val="24"/>
          <w:lang w:eastAsia="ru-RU"/>
        </w:rPr>
        <w:t>о</w:t>
      </w:r>
      <w:r w:rsidRPr="00773314">
        <w:rPr>
          <w:rFonts w:asciiTheme="minorHAnsi" w:eastAsia="Times New Roman" w:hAnsiTheme="minorHAnsi"/>
          <w:color w:val="111111"/>
          <w:sz w:val="24"/>
          <w:szCs w:val="24"/>
          <w:lang w:eastAsia="ru-RU"/>
        </w:rPr>
        <w:t xml:space="preserve"> </w:t>
      </w:r>
      <w:proofErr w:type="spellStart"/>
      <w:r w:rsidRPr="00773314">
        <w:rPr>
          <w:rFonts w:asciiTheme="minorHAnsi" w:eastAsia="Times New Roman" w:hAnsiTheme="minorHAnsi"/>
          <w:color w:val="111111"/>
          <w:sz w:val="24"/>
          <w:szCs w:val="24"/>
          <w:lang w:eastAsia="ru-RU"/>
        </w:rPr>
        <w:t>Teplowin</w:t>
      </w:r>
      <w:proofErr w:type="spellEnd"/>
      <w:r w:rsidR="00142EDB">
        <w:rPr>
          <w:rFonts w:asciiTheme="minorHAnsi" w:eastAsia="Times New Roman" w:hAnsiTheme="minorHAnsi"/>
          <w:color w:val="111111"/>
          <w:sz w:val="24"/>
          <w:szCs w:val="24"/>
          <w:lang w:eastAsia="ru-RU"/>
        </w:rPr>
        <w:t xml:space="preserve"> </w:t>
      </w:r>
      <w:proofErr w:type="spellStart"/>
      <w:r w:rsidR="00142EDB">
        <w:rPr>
          <w:rFonts w:asciiTheme="minorHAnsi" w:eastAsia="Times New Roman" w:hAnsiTheme="minorHAnsi"/>
          <w:color w:val="111111"/>
          <w:sz w:val="24"/>
          <w:szCs w:val="24"/>
          <w:lang w:val="en-US" w:eastAsia="ru-RU"/>
        </w:rPr>
        <w:t>Estetic</w:t>
      </w:r>
      <w:proofErr w:type="spellEnd"/>
      <w:r w:rsidRPr="00773314">
        <w:rPr>
          <w:rFonts w:asciiTheme="minorHAnsi" w:eastAsia="Times New Roman" w:hAnsiTheme="minorHAnsi"/>
          <w:color w:val="111111"/>
          <w:sz w:val="24"/>
          <w:szCs w:val="24"/>
          <w:lang w:eastAsia="ru-RU"/>
        </w:rPr>
        <w:t xml:space="preserve">. </w:t>
      </w:r>
    </w:p>
    <w:p w:rsidR="00773314" w:rsidRPr="005F4433" w:rsidRDefault="00773314" w:rsidP="00773314">
      <w:pPr>
        <w:pStyle w:val="a4"/>
        <w:numPr>
          <w:ilvl w:val="0"/>
          <w:numId w:val="1"/>
        </w:numPr>
        <w:shd w:val="clear" w:color="auto" w:fill="FFFFFF"/>
        <w:spacing w:before="150" w:line="288" w:lineRule="atLeast"/>
        <w:ind w:left="851" w:hanging="284"/>
        <w:textAlignment w:val="top"/>
        <w:rPr>
          <w:rFonts w:asciiTheme="minorHAnsi" w:eastAsia="Times New Roman" w:hAnsiTheme="minorHAnsi"/>
          <w:color w:val="111111"/>
          <w:sz w:val="24"/>
          <w:szCs w:val="24"/>
          <w:lang w:eastAsia="ru-RU"/>
        </w:rPr>
      </w:pPr>
      <w:r w:rsidRPr="005F4433">
        <w:rPr>
          <w:rFonts w:asciiTheme="minorHAnsi" w:eastAsia="Times New Roman" w:hAnsiTheme="minorHAnsi"/>
          <w:color w:val="111111"/>
          <w:sz w:val="24"/>
          <w:szCs w:val="24"/>
          <w:lang w:eastAsia="ru-RU"/>
        </w:rPr>
        <w:t xml:space="preserve">Получить </w:t>
      </w:r>
      <w:r w:rsidR="00A14508" w:rsidRPr="005F4433">
        <w:rPr>
          <w:rFonts w:asciiTheme="minorHAnsi" w:eastAsia="Times New Roman" w:hAnsiTheme="minorHAnsi"/>
          <w:color w:val="111111"/>
          <w:sz w:val="24"/>
          <w:szCs w:val="24"/>
          <w:lang w:eastAsia="ru-RU"/>
        </w:rPr>
        <w:t xml:space="preserve">паспорт качества, в котором указан </w:t>
      </w:r>
      <w:r w:rsidRPr="005F4433">
        <w:rPr>
          <w:rFonts w:asciiTheme="minorHAnsi" w:eastAsia="Times New Roman" w:hAnsiTheme="minorHAnsi"/>
          <w:color w:val="111111"/>
          <w:sz w:val="24"/>
          <w:szCs w:val="24"/>
          <w:lang w:eastAsia="ru-RU"/>
        </w:rPr>
        <w:t>уникальный код (</w:t>
      </w:r>
      <w:proofErr w:type="spellStart"/>
      <w:r w:rsidRPr="005F4433">
        <w:rPr>
          <w:rFonts w:asciiTheme="minorHAnsi" w:eastAsia="Times New Roman" w:hAnsiTheme="minorHAnsi"/>
          <w:color w:val="111111"/>
          <w:sz w:val="24"/>
          <w:szCs w:val="24"/>
          <w:lang w:eastAsia="ru-RU"/>
        </w:rPr>
        <w:t>Vin</w:t>
      </w:r>
      <w:proofErr w:type="spellEnd"/>
      <w:r w:rsidRPr="005F4433">
        <w:rPr>
          <w:rFonts w:asciiTheme="minorHAnsi" w:eastAsia="Times New Roman" w:hAnsiTheme="minorHAnsi"/>
          <w:color w:val="111111"/>
          <w:sz w:val="24"/>
          <w:szCs w:val="24"/>
          <w:lang w:eastAsia="ru-RU"/>
        </w:rPr>
        <w:t xml:space="preserve"> ном</w:t>
      </w:r>
      <w:r w:rsidR="005F4433">
        <w:rPr>
          <w:rFonts w:asciiTheme="minorHAnsi" w:eastAsia="Times New Roman" w:hAnsiTheme="minorHAnsi"/>
          <w:color w:val="111111"/>
          <w:sz w:val="24"/>
          <w:szCs w:val="24"/>
          <w:lang w:eastAsia="ru-RU"/>
        </w:rPr>
        <w:t>ер) на каждое купленное изделие.</w:t>
      </w:r>
    </w:p>
    <w:p w:rsidR="00A14508" w:rsidRDefault="00A14508" w:rsidP="00773314">
      <w:pPr>
        <w:pStyle w:val="a4"/>
        <w:ind w:left="851"/>
        <w:rPr>
          <w:rFonts w:asciiTheme="minorHAnsi" w:eastAsia="Times New Roman" w:hAnsiTheme="minorHAnsi"/>
          <w:color w:val="111111"/>
          <w:sz w:val="24"/>
          <w:szCs w:val="24"/>
          <w:lang w:eastAsia="ru-RU"/>
        </w:rPr>
      </w:pPr>
      <w:r>
        <w:rPr>
          <w:rFonts w:asciiTheme="minorHAnsi" w:eastAsia="Times New Roman" w:hAnsiTheme="minorHAnsi"/>
          <w:noProof/>
          <w:color w:val="11111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1300756</wp:posOffset>
                </wp:positionH>
                <wp:positionV relativeFrom="paragraph">
                  <wp:posOffset>316817</wp:posOffset>
                </wp:positionV>
                <wp:extent cx="664234" cy="232913"/>
                <wp:effectExtent l="0" t="57150" r="0" b="34290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4234" cy="232913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102.4pt;margin-top:24.95pt;width:52.3pt;height:18.35pt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" strokecolor="red" strokeweight="1.5pt">
                <v:stroke endarrow="open"/>
              </v:shape>
            </w:pict>
          </mc:Fallback>
        </mc:AlternateContent>
      </w:r>
      <w:r>
        <w:rPr>
          <w:rFonts w:asciiTheme="minorHAnsi" w:eastAsia="Times New Roman" w:hAnsiTheme="minorHAnsi"/>
          <w:noProof/>
          <w:color w:val="11111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1964990</wp:posOffset>
                </wp:positionH>
                <wp:positionV relativeFrom="paragraph">
                  <wp:posOffset>196047</wp:posOffset>
                </wp:positionV>
                <wp:extent cx="603849" cy="207034"/>
                <wp:effectExtent l="0" t="0" r="25400" b="2159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849" cy="20703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" o:spid="_x0000_s1026" style="position:absolute;margin-left:154.7pt;margin-top:15.45pt;width:47.55pt;height:16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" filled="f" strokecolor="red" strokeweight="2pt"/>
            </w:pict>
          </mc:Fallback>
        </mc:AlternateContent>
      </w:r>
      <w:r>
        <w:rPr>
          <w:rFonts w:asciiTheme="minorHAnsi" w:eastAsia="Times New Roman" w:hAnsiTheme="minorHAnsi"/>
          <w:noProof/>
          <w:color w:val="111111"/>
          <w:sz w:val="24"/>
          <w:szCs w:val="24"/>
          <w:lang w:eastAsia="ru-RU"/>
        </w:rPr>
        <w:drawing>
          <wp:inline distT="0" distB="0" distL="0" distR="0">
            <wp:extent cx="5940425" cy="3606687"/>
            <wp:effectExtent l="0" t="0" r="3175" b="0"/>
            <wp:docPr id="1" name="Рисунок 1" descr="Z:\Чернышева\макеты POSM\паспорт качества\паспорт_ска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Чернышева\макеты POSM\паспорт качества\паспорт_скан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606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4508" w:rsidRPr="00773314" w:rsidRDefault="00A14508" w:rsidP="00773314">
      <w:pPr>
        <w:pStyle w:val="a4"/>
        <w:ind w:left="851"/>
        <w:rPr>
          <w:rFonts w:asciiTheme="minorHAnsi" w:eastAsia="Times New Roman" w:hAnsiTheme="minorHAnsi"/>
          <w:color w:val="111111"/>
          <w:sz w:val="24"/>
          <w:szCs w:val="24"/>
          <w:lang w:eastAsia="ru-RU"/>
        </w:rPr>
      </w:pPr>
    </w:p>
    <w:p w:rsidR="005C689A" w:rsidRDefault="005C689A" w:rsidP="0047120E">
      <w:pPr>
        <w:pStyle w:val="a4"/>
        <w:numPr>
          <w:ilvl w:val="0"/>
          <w:numId w:val="1"/>
        </w:numPr>
        <w:rPr>
          <w:rFonts w:asciiTheme="minorHAnsi" w:eastAsia="Times New Roman" w:hAnsiTheme="minorHAnsi"/>
          <w:color w:val="111111"/>
          <w:sz w:val="24"/>
          <w:szCs w:val="24"/>
          <w:lang w:eastAsia="ru-RU"/>
        </w:rPr>
      </w:pPr>
      <w:r>
        <w:rPr>
          <w:rFonts w:asciiTheme="minorHAnsi" w:eastAsia="Times New Roman" w:hAnsiTheme="minorHAnsi"/>
          <w:color w:val="111111"/>
          <w:sz w:val="24"/>
          <w:szCs w:val="24"/>
          <w:lang w:eastAsia="ru-RU"/>
        </w:rPr>
        <w:t xml:space="preserve">Зарегистрировать </w:t>
      </w:r>
      <w:proofErr w:type="spellStart"/>
      <w:r>
        <w:rPr>
          <w:rFonts w:asciiTheme="minorHAnsi" w:eastAsia="Times New Roman" w:hAnsiTheme="minorHAnsi"/>
          <w:color w:val="111111"/>
          <w:sz w:val="24"/>
          <w:szCs w:val="24"/>
          <w:lang w:eastAsia="ru-RU"/>
        </w:rPr>
        <w:t>Vin</w:t>
      </w:r>
      <w:proofErr w:type="spellEnd"/>
      <w:r>
        <w:rPr>
          <w:rFonts w:asciiTheme="minorHAnsi" w:eastAsia="Times New Roman" w:hAnsiTheme="minorHAnsi"/>
          <w:color w:val="111111"/>
          <w:sz w:val="24"/>
          <w:szCs w:val="24"/>
          <w:lang w:eastAsia="ru-RU"/>
        </w:rPr>
        <w:t xml:space="preserve"> номер на сайте </w:t>
      </w:r>
      <w:hyperlink r:id="rId8" w:history="1">
        <w:r>
          <w:rPr>
            <w:rStyle w:val="a3"/>
            <w:rFonts w:asciiTheme="minorHAnsi" w:eastAsia="Times New Roman" w:hAnsiTheme="minorHAnsi"/>
            <w:sz w:val="24"/>
            <w:szCs w:val="24"/>
            <w:lang w:eastAsia="ru-RU"/>
          </w:rPr>
          <w:t>www.teplowin.ru</w:t>
        </w:r>
      </w:hyperlink>
      <w:r>
        <w:rPr>
          <w:rFonts w:asciiTheme="minorHAnsi" w:eastAsia="Times New Roman" w:hAnsiTheme="minorHAnsi"/>
          <w:color w:val="111111"/>
          <w:sz w:val="24"/>
          <w:szCs w:val="24"/>
          <w:lang w:eastAsia="ru-RU"/>
        </w:rPr>
        <w:t xml:space="preserve"> в разделе акции «</w:t>
      </w:r>
      <w:r w:rsidR="00142EDB" w:rsidRPr="00142EDB">
        <w:rPr>
          <w:rFonts w:asciiTheme="minorHAnsi" w:eastAsia="Times New Roman" w:hAnsiTheme="minorHAnsi"/>
          <w:color w:val="111111"/>
          <w:sz w:val="24"/>
          <w:szCs w:val="24"/>
          <w:lang w:eastAsia="ru-RU"/>
        </w:rPr>
        <w:t xml:space="preserve">Весна приходит с </w:t>
      </w:r>
      <w:proofErr w:type="spellStart"/>
      <w:r w:rsidR="00142EDB" w:rsidRPr="00142EDB">
        <w:rPr>
          <w:rFonts w:asciiTheme="minorHAnsi" w:eastAsia="Times New Roman" w:hAnsiTheme="minorHAnsi"/>
          <w:color w:val="111111"/>
          <w:sz w:val="24"/>
          <w:szCs w:val="24"/>
          <w:lang w:eastAsia="ru-RU"/>
        </w:rPr>
        <w:t>Teplowin</w:t>
      </w:r>
      <w:proofErr w:type="spellEnd"/>
      <w:r>
        <w:rPr>
          <w:rFonts w:asciiTheme="minorHAnsi" w:eastAsia="Times New Roman" w:hAnsiTheme="minorHAnsi"/>
          <w:color w:val="111111"/>
          <w:sz w:val="24"/>
          <w:szCs w:val="24"/>
          <w:lang w:eastAsia="ru-RU"/>
        </w:rPr>
        <w:t xml:space="preserve">». </w:t>
      </w:r>
      <w:r w:rsidRPr="00142EDB">
        <w:rPr>
          <w:rFonts w:asciiTheme="minorHAnsi" w:eastAsia="Times New Roman" w:hAnsiTheme="minorHAnsi"/>
          <w:color w:val="111111"/>
          <w:sz w:val="24"/>
          <w:szCs w:val="24"/>
          <w:lang w:eastAsia="ru-RU"/>
        </w:rPr>
        <w:t>При прохождении регистрации каждому</w:t>
      </w:r>
      <w:r>
        <w:rPr>
          <w:rFonts w:asciiTheme="minorHAnsi" w:hAnsiTheme="minorHAnsi"/>
          <w:sz w:val="24"/>
          <w:szCs w:val="24"/>
        </w:rPr>
        <w:t xml:space="preserve"> пользователю присваивается порядковый номер.</w:t>
      </w:r>
      <w:r>
        <w:rPr>
          <w:rFonts w:asciiTheme="minorHAnsi" w:eastAsia="Times New Roman" w:hAnsiTheme="minorHAnsi"/>
          <w:color w:val="111111"/>
          <w:sz w:val="24"/>
          <w:szCs w:val="24"/>
          <w:lang w:eastAsia="ru-RU"/>
        </w:rPr>
        <w:t xml:space="preserve"> Внимание! На один электронный адрес можно зарегистрировать только один </w:t>
      </w:r>
      <w:proofErr w:type="spellStart"/>
      <w:r>
        <w:rPr>
          <w:rFonts w:asciiTheme="minorHAnsi" w:eastAsia="Times New Roman" w:hAnsiTheme="minorHAnsi"/>
          <w:color w:val="111111"/>
          <w:sz w:val="24"/>
          <w:szCs w:val="24"/>
          <w:lang w:eastAsia="ru-RU"/>
        </w:rPr>
        <w:t>Vin</w:t>
      </w:r>
      <w:proofErr w:type="spellEnd"/>
      <w:r>
        <w:rPr>
          <w:rFonts w:asciiTheme="minorHAnsi" w:eastAsia="Times New Roman" w:hAnsiTheme="minorHAnsi"/>
          <w:color w:val="111111"/>
          <w:sz w:val="24"/>
          <w:szCs w:val="24"/>
          <w:lang w:eastAsia="ru-RU"/>
        </w:rPr>
        <w:t xml:space="preserve"> номер.</w:t>
      </w:r>
    </w:p>
    <w:p w:rsidR="005C689A" w:rsidRDefault="005C689A" w:rsidP="005C689A">
      <w:pPr>
        <w:pStyle w:val="a4"/>
        <w:rPr>
          <w:rFonts w:asciiTheme="minorHAnsi" w:eastAsia="Times New Roman" w:hAnsiTheme="minorHAnsi"/>
          <w:color w:val="111111"/>
          <w:sz w:val="24"/>
          <w:szCs w:val="24"/>
          <w:lang w:eastAsia="ru-RU"/>
        </w:rPr>
      </w:pPr>
    </w:p>
    <w:p w:rsidR="005C689A" w:rsidRDefault="005C689A" w:rsidP="005C689A">
      <w:pPr>
        <w:pStyle w:val="a4"/>
        <w:numPr>
          <w:ilvl w:val="0"/>
          <w:numId w:val="3"/>
        </w:numPr>
        <w:ind w:left="851" w:hanging="284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Получить подтверждение в виде купона на электронную почту о регистрации в акции. Распечатанный купон нужно предъявить в офисе продаж, где покупались окна, и получить в подарок</w:t>
      </w:r>
      <w:r w:rsidR="00142EDB">
        <w:rPr>
          <w:rFonts w:asciiTheme="minorHAnsi" w:hAnsiTheme="minorHAnsi"/>
          <w:sz w:val="24"/>
          <w:szCs w:val="24"/>
        </w:rPr>
        <w:t xml:space="preserve"> </w:t>
      </w:r>
      <w:r w:rsidR="00142EDB" w:rsidRPr="00142EDB">
        <w:rPr>
          <w:rFonts w:asciiTheme="minorHAnsi" w:hAnsiTheme="minorHAnsi"/>
          <w:sz w:val="24"/>
          <w:szCs w:val="24"/>
        </w:rPr>
        <w:t xml:space="preserve">фирменный набор для чистоты окон </w:t>
      </w:r>
      <w:r w:rsidR="00887393">
        <w:rPr>
          <w:rFonts w:asciiTheme="minorHAnsi" w:hAnsiTheme="minorHAnsi"/>
          <w:sz w:val="24"/>
          <w:szCs w:val="24"/>
        </w:rPr>
        <w:t xml:space="preserve">от </w:t>
      </w:r>
      <w:proofErr w:type="spellStart"/>
      <w:r w:rsidR="00887393">
        <w:rPr>
          <w:rFonts w:asciiTheme="minorHAnsi" w:hAnsiTheme="minorHAnsi"/>
          <w:sz w:val="24"/>
          <w:szCs w:val="24"/>
          <w:lang w:val="en-US"/>
        </w:rPr>
        <w:t>Teplowin</w:t>
      </w:r>
      <w:proofErr w:type="spellEnd"/>
      <w:r>
        <w:rPr>
          <w:rFonts w:asciiTheme="minorHAnsi" w:hAnsiTheme="minorHAnsi"/>
          <w:sz w:val="24"/>
          <w:szCs w:val="24"/>
        </w:rPr>
        <w:t>. Перед приездом необходимо связаться с Вашим персональным менеджером и уточнить сроки поставки приза в офис компании.</w:t>
      </w:r>
      <w:bookmarkStart w:id="0" w:name="_GoBack"/>
      <w:bookmarkEnd w:id="0"/>
    </w:p>
    <w:tbl>
      <w:tblPr>
        <w:tblW w:w="0" w:type="auto"/>
        <w:tblInd w:w="140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2"/>
        <w:gridCol w:w="222"/>
      </w:tblGrid>
      <w:tr w:rsidR="005C689A" w:rsidTr="00142EDB">
        <w:trPr>
          <w:trHeight w:val="428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689A" w:rsidRDefault="005C689A">
            <w:pPr>
              <w:spacing w:line="276" w:lineRule="auto"/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689A" w:rsidRDefault="005C689A">
            <w:pPr>
              <w:spacing w:line="276" w:lineRule="auto"/>
            </w:pPr>
          </w:p>
        </w:tc>
      </w:tr>
    </w:tbl>
    <w:p w:rsidR="00142EDB" w:rsidRPr="00142EDB" w:rsidRDefault="00142EDB" w:rsidP="00142EDB">
      <w:pPr>
        <w:pStyle w:val="a4"/>
        <w:numPr>
          <w:ilvl w:val="0"/>
          <w:numId w:val="3"/>
        </w:numPr>
        <w:ind w:left="851" w:hanging="284"/>
        <w:rPr>
          <w:rFonts w:asciiTheme="minorHAnsi" w:hAnsiTheme="minorHAnsi"/>
          <w:sz w:val="24"/>
          <w:szCs w:val="24"/>
        </w:rPr>
      </w:pPr>
      <w:r w:rsidRPr="00142EDB">
        <w:rPr>
          <w:rFonts w:asciiTheme="minorHAnsi" w:hAnsiTheme="minorHAnsi"/>
          <w:sz w:val="24"/>
          <w:szCs w:val="24"/>
        </w:rPr>
        <w:t xml:space="preserve">Акция действует в период  с 15 апреля по 31 мая 2015 года. Регистрация в акции  заканчивается 14.05.15 в 14:00. </w:t>
      </w:r>
    </w:p>
    <w:p w:rsidR="00142EDB" w:rsidRDefault="00142EDB" w:rsidP="00142EDB">
      <w:pPr>
        <w:shd w:val="clear" w:color="auto" w:fill="FFFFFF"/>
        <w:spacing w:line="300" w:lineRule="atLeast"/>
        <w:ind w:firstLine="105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773314" w:rsidRPr="00773314" w:rsidRDefault="00773314" w:rsidP="005C689A">
      <w:pPr>
        <w:pStyle w:val="a4"/>
        <w:ind w:left="851"/>
        <w:rPr>
          <w:rFonts w:asciiTheme="minorHAnsi" w:hAnsiTheme="minorHAnsi"/>
          <w:color w:val="000000"/>
          <w:sz w:val="24"/>
          <w:szCs w:val="24"/>
        </w:rPr>
      </w:pPr>
    </w:p>
    <w:sectPr w:rsidR="00773314" w:rsidRPr="007733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11DE8"/>
    <w:multiLevelType w:val="hybridMultilevel"/>
    <w:tmpl w:val="BF00F90C"/>
    <w:lvl w:ilvl="0" w:tplc="257A127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57896D85"/>
    <w:multiLevelType w:val="hybridMultilevel"/>
    <w:tmpl w:val="BA66516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7A7E170A"/>
    <w:multiLevelType w:val="hybridMultilevel"/>
    <w:tmpl w:val="08282F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0D8"/>
    <w:rsid w:val="00142EDB"/>
    <w:rsid w:val="001C20E5"/>
    <w:rsid w:val="004571E9"/>
    <w:rsid w:val="0047120E"/>
    <w:rsid w:val="0055696C"/>
    <w:rsid w:val="005C689A"/>
    <w:rsid w:val="005F4433"/>
    <w:rsid w:val="006E1C23"/>
    <w:rsid w:val="00773314"/>
    <w:rsid w:val="00887393"/>
    <w:rsid w:val="00A14508"/>
    <w:rsid w:val="00E060D8"/>
    <w:rsid w:val="00FB7760"/>
    <w:rsid w:val="00FF1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314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7331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73314"/>
    <w:pPr>
      <w:ind w:left="720"/>
    </w:pPr>
  </w:style>
  <w:style w:type="paragraph" w:styleId="a5">
    <w:name w:val="Balloon Text"/>
    <w:basedOn w:val="a"/>
    <w:link w:val="a6"/>
    <w:uiPriority w:val="99"/>
    <w:semiHidden/>
    <w:unhideWhenUsed/>
    <w:rsid w:val="00A1450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450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5C68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314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7331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73314"/>
    <w:pPr>
      <w:ind w:left="720"/>
    </w:pPr>
  </w:style>
  <w:style w:type="paragraph" w:styleId="a5">
    <w:name w:val="Balloon Text"/>
    <w:basedOn w:val="a"/>
    <w:link w:val="a6"/>
    <w:uiPriority w:val="99"/>
    <w:semiHidden/>
    <w:unhideWhenUsed/>
    <w:rsid w:val="00A1450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450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5C68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54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plowin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7CC65D-C1CD-4097-92F3-FFCAE5B59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5D8C96B7</Template>
  <TotalTime>8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Бригина Ирина Викторовна</dc:creator>
  <cp:lastModifiedBy>Бригина Ирина Викторовна</cp:lastModifiedBy>
  <cp:revision>8</cp:revision>
  <dcterms:created xsi:type="dcterms:W3CDTF">2014-11-07T08:25:00Z</dcterms:created>
  <dcterms:modified xsi:type="dcterms:W3CDTF">2015-04-16T11:40:00Z</dcterms:modified>
</cp:coreProperties>
</file>